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0F" w:rsidRPr="002401B2" w:rsidRDefault="00184803">
      <w:pPr>
        <w:rPr>
          <w:rFonts w:ascii="Century Schoolbook" w:hAnsi="Century Schoolbook"/>
          <w:b/>
          <w:sz w:val="96"/>
          <w:szCs w:val="96"/>
        </w:rPr>
      </w:pPr>
      <w:r w:rsidRPr="002401B2">
        <w:rPr>
          <w:rFonts w:ascii="Century Schoolbook" w:hAnsi="Century Schoolbook"/>
          <w:b/>
          <w:sz w:val="96"/>
          <w:szCs w:val="96"/>
        </w:rPr>
        <w:t>STOP AND THINK FIRST…TEN EASY WAYS TO GET SUED</w:t>
      </w:r>
    </w:p>
    <w:p w:rsidR="002401B2" w:rsidRDefault="00184803">
      <w:pPr>
        <w:rPr>
          <w:rFonts w:ascii="Century Schoolbook" w:hAnsi="Century Schoolbook"/>
          <w:sz w:val="96"/>
          <w:szCs w:val="96"/>
        </w:rPr>
      </w:pPr>
      <w:r w:rsidRPr="002401B2">
        <w:rPr>
          <w:rFonts w:ascii="Century Schoolbook" w:hAnsi="Century Schoolbook"/>
          <w:b/>
          <w:sz w:val="96"/>
          <w:szCs w:val="96"/>
        </w:rPr>
        <w:tab/>
      </w:r>
      <w:r w:rsidRPr="002401B2">
        <w:rPr>
          <w:rFonts w:ascii="Century Schoolbook" w:hAnsi="Century Schoolbook"/>
          <w:b/>
          <w:sz w:val="96"/>
          <w:szCs w:val="96"/>
        </w:rPr>
        <w:tab/>
      </w:r>
      <w:r w:rsidRPr="002401B2">
        <w:rPr>
          <w:rFonts w:ascii="Century Schoolbook" w:hAnsi="Century Schoolbook"/>
          <w:b/>
          <w:sz w:val="96"/>
          <w:szCs w:val="96"/>
        </w:rPr>
        <w:tab/>
      </w:r>
      <w:r w:rsidRPr="002401B2">
        <w:rPr>
          <w:rFonts w:ascii="Century Schoolbook" w:hAnsi="Century Schoolbook"/>
          <w:sz w:val="96"/>
          <w:szCs w:val="96"/>
        </w:rPr>
        <w:tab/>
        <w:t xml:space="preserve">             </w:t>
      </w:r>
    </w:p>
    <w:p w:rsidR="00184803" w:rsidRDefault="00184803">
      <w:pPr>
        <w:rPr>
          <w:rFonts w:ascii="Century Schoolbook" w:hAnsi="Century Schoolbook"/>
          <w:sz w:val="48"/>
          <w:szCs w:val="48"/>
        </w:rPr>
      </w:pPr>
      <w:r w:rsidRPr="002401B2">
        <w:rPr>
          <w:rFonts w:ascii="Century Schoolbook" w:hAnsi="Century Schoolbook"/>
          <w:sz w:val="48"/>
          <w:szCs w:val="48"/>
        </w:rPr>
        <w:t>Caryl Andrea Oberman, Esq.</w:t>
      </w:r>
    </w:p>
    <w:p w:rsidR="002401B2" w:rsidRDefault="002401B2">
      <w:p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br w:type="page"/>
      </w:r>
    </w:p>
    <w:p w:rsidR="002401B2" w:rsidRPr="002401B2" w:rsidRDefault="002401B2">
      <w:pPr>
        <w:rPr>
          <w:rFonts w:ascii="Century Schoolbook" w:hAnsi="Century Schoolbook"/>
          <w:sz w:val="48"/>
          <w:szCs w:val="48"/>
        </w:rPr>
      </w:pPr>
    </w:p>
    <w:p w:rsidR="00184803" w:rsidRDefault="00184803">
      <w:pPr>
        <w:rPr>
          <w:rFonts w:ascii="Century Schoolbook" w:hAnsi="Century Schoolbook"/>
          <w:sz w:val="24"/>
          <w:szCs w:val="24"/>
        </w:rPr>
      </w:pPr>
    </w:p>
    <w:p w:rsidR="002401B2" w:rsidRDefault="00184803">
      <w:pPr>
        <w:rPr>
          <w:rFonts w:ascii="Century Schoolbook" w:hAnsi="Century Schoolbook"/>
          <w:sz w:val="56"/>
          <w:szCs w:val="56"/>
        </w:rPr>
      </w:pPr>
      <w:r>
        <w:rPr>
          <w:rFonts w:ascii="Century Schoolbook" w:hAnsi="Century Schoolbook"/>
          <w:sz w:val="24"/>
          <w:szCs w:val="24"/>
        </w:rPr>
        <w:tab/>
      </w:r>
      <w:r w:rsidRPr="002401B2">
        <w:rPr>
          <w:rFonts w:ascii="Century Schoolbook" w:hAnsi="Century Schoolbook"/>
          <w:sz w:val="56"/>
          <w:szCs w:val="56"/>
        </w:rPr>
        <w:t xml:space="preserve">Why are some parents willing to work with school districts to resolve problems, and why do others </w:t>
      </w:r>
      <w:r w:rsidR="00925441" w:rsidRPr="002401B2">
        <w:rPr>
          <w:rFonts w:ascii="Century Schoolbook" w:hAnsi="Century Schoolbook"/>
          <w:sz w:val="56"/>
          <w:szCs w:val="56"/>
        </w:rPr>
        <w:t xml:space="preserve">file </w:t>
      </w:r>
      <w:r w:rsidRPr="002401B2">
        <w:rPr>
          <w:rFonts w:ascii="Century Schoolbook" w:hAnsi="Century Schoolbook"/>
          <w:sz w:val="56"/>
          <w:szCs w:val="56"/>
        </w:rPr>
        <w:t xml:space="preserve">due process hearings or </w:t>
      </w:r>
      <w:r w:rsidR="00925441" w:rsidRPr="002401B2">
        <w:rPr>
          <w:rFonts w:ascii="Century Schoolbook" w:hAnsi="Century Schoolbook"/>
          <w:sz w:val="56"/>
          <w:szCs w:val="56"/>
        </w:rPr>
        <w:t>lawsuit</w:t>
      </w:r>
      <w:r w:rsidRPr="002401B2">
        <w:rPr>
          <w:rFonts w:ascii="Century Schoolbook" w:hAnsi="Century Schoolbook"/>
          <w:sz w:val="56"/>
          <w:szCs w:val="56"/>
        </w:rPr>
        <w:t xml:space="preserve">s?  </w:t>
      </w:r>
    </w:p>
    <w:p w:rsidR="002401B2" w:rsidRDefault="002401B2">
      <w:pPr>
        <w:rPr>
          <w:rFonts w:ascii="Century Schoolbook" w:hAnsi="Century Schoolbook"/>
          <w:sz w:val="56"/>
          <w:szCs w:val="56"/>
        </w:rPr>
      </w:pPr>
    </w:p>
    <w:p w:rsidR="00184803" w:rsidRPr="002401B2" w:rsidRDefault="002401B2">
      <w:pPr>
        <w:rPr>
          <w:rFonts w:ascii="Century Schoolbook" w:hAnsi="Century Schoolbook"/>
          <w:sz w:val="56"/>
          <w:szCs w:val="56"/>
        </w:rPr>
      </w:pPr>
      <w:r>
        <w:rPr>
          <w:rFonts w:ascii="Century Schoolbook" w:hAnsi="Century Schoolbook"/>
          <w:sz w:val="56"/>
          <w:szCs w:val="56"/>
        </w:rPr>
        <w:t>D</w:t>
      </w:r>
      <w:r w:rsidR="00184803" w:rsidRPr="002401B2">
        <w:rPr>
          <w:rFonts w:ascii="Century Schoolbook" w:hAnsi="Century Schoolbook"/>
          <w:sz w:val="56"/>
          <w:szCs w:val="56"/>
        </w:rPr>
        <w:t xml:space="preserve">istricts are far more likely to get sued if they focus only on the substance and pay insufficient attention to the </w:t>
      </w:r>
      <w:r w:rsidR="00AF4FE6" w:rsidRPr="002401B2">
        <w:rPr>
          <w:rFonts w:ascii="Century Schoolbook" w:hAnsi="Century Schoolbook"/>
          <w:sz w:val="56"/>
          <w:szCs w:val="56"/>
        </w:rPr>
        <w:t xml:space="preserve">ongoing intertwined </w:t>
      </w:r>
      <w:r w:rsidR="00184803" w:rsidRPr="002401B2">
        <w:rPr>
          <w:rFonts w:ascii="Century Schoolbook" w:hAnsi="Century Schoolbook"/>
          <w:sz w:val="56"/>
          <w:szCs w:val="56"/>
        </w:rPr>
        <w:t>relationship required by the special education process.</w:t>
      </w:r>
    </w:p>
    <w:p w:rsidR="002401B2" w:rsidRDefault="002401B2">
      <w:pPr>
        <w:rPr>
          <w:rFonts w:ascii="Century Schoolbook" w:hAnsi="Century Schoolbook"/>
          <w:sz w:val="56"/>
          <w:szCs w:val="56"/>
        </w:rPr>
      </w:pPr>
      <w:r>
        <w:rPr>
          <w:rFonts w:ascii="Century Schoolbook" w:hAnsi="Century Schoolbook"/>
          <w:sz w:val="56"/>
          <w:szCs w:val="56"/>
        </w:rPr>
        <w:br w:type="page"/>
      </w:r>
    </w:p>
    <w:p w:rsidR="00925441" w:rsidRPr="002401B2" w:rsidRDefault="00925441">
      <w:pPr>
        <w:rPr>
          <w:rFonts w:ascii="Century Schoolbook" w:hAnsi="Century Schoolbook"/>
          <w:sz w:val="56"/>
          <w:szCs w:val="56"/>
        </w:rPr>
      </w:pPr>
    </w:p>
    <w:p w:rsidR="002401B2" w:rsidRDefault="00925441">
      <w:pPr>
        <w:rPr>
          <w:rFonts w:ascii="Century Schoolbook" w:hAnsi="Century Schoolbook"/>
          <w:sz w:val="72"/>
          <w:szCs w:val="72"/>
        </w:rPr>
      </w:pPr>
      <w:r w:rsidRPr="002401B2">
        <w:rPr>
          <w:rFonts w:ascii="Century Schoolbook" w:hAnsi="Century Schoolbook"/>
          <w:sz w:val="56"/>
          <w:szCs w:val="56"/>
        </w:rPr>
        <w:tab/>
      </w:r>
      <w:r w:rsidRPr="002401B2">
        <w:rPr>
          <w:rFonts w:ascii="Century Schoolbook" w:hAnsi="Century Schoolbook"/>
          <w:sz w:val="72"/>
          <w:szCs w:val="72"/>
        </w:rPr>
        <w:t xml:space="preserve">Districts fail to avoid litigation in four major ways:  </w:t>
      </w:r>
    </w:p>
    <w:p w:rsidR="002401B2" w:rsidRPr="002401B2" w:rsidRDefault="002401B2">
      <w:pPr>
        <w:rPr>
          <w:rFonts w:ascii="Century Schoolbook" w:hAnsi="Century Schoolbook"/>
          <w:sz w:val="72"/>
          <w:szCs w:val="72"/>
        </w:rPr>
      </w:pPr>
    </w:p>
    <w:p w:rsidR="002401B2" w:rsidRDefault="002401B2" w:rsidP="002401B2">
      <w:pPr>
        <w:pStyle w:val="ListParagraph"/>
        <w:numPr>
          <w:ilvl w:val="0"/>
          <w:numId w:val="6"/>
        </w:numPr>
        <w:rPr>
          <w:rFonts w:ascii="Century Schoolbook" w:hAnsi="Century Schoolbook"/>
          <w:sz w:val="56"/>
          <w:szCs w:val="56"/>
        </w:rPr>
      </w:pPr>
      <w:r>
        <w:rPr>
          <w:rFonts w:ascii="Century Schoolbook" w:hAnsi="Century Schoolbook"/>
          <w:sz w:val="56"/>
          <w:szCs w:val="56"/>
        </w:rPr>
        <w:t>Failures of respect</w:t>
      </w:r>
    </w:p>
    <w:p w:rsidR="002401B2" w:rsidRDefault="002401B2" w:rsidP="002401B2">
      <w:pPr>
        <w:pStyle w:val="ListParagraph"/>
        <w:ind w:left="1440"/>
        <w:rPr>
          <w:rFonts w:ascii="Century Schoolbook" w:hAnsi="Century Schoolbook"/>
          <w:sz w:val="56"/>
          <w:szCs w:val="56"/>
        </w:rPr>
      </w:pPr>
    </w:p>
    <w:p w:rsidR="002401B2" w:rsidRPr="002401B2" w:rsidRDefault="002401B2" w:rsidP="002401B2">
      <w:pPr>
        <w:pStyle w:val="ListParagraph"/>
        <w:numPr>
          <w:ilvl w:val="0"/>
          <w:numId w:val="6"/>
        </w:numPr>
        <w:rPr>
          <w:rFonts w:ascii="Century Schoolbook" w:hAnsi="Century Schoolbook"/>
          <w:sz w:val="56"/>
          <w:szCs w:val="56"/>
        </w:rPr>
      </w:pPr>
      <w:r w:rsidRPr="002401B2">
        <w:rPr>
          <w:rFonts w:ascii="Century Schoolbook" w:hAnsi="Century Schoolbook"/>
          <w:sz w:val="56"/>
          <w:szCs w:val="56"/>
        </w:rPr>
        <w:t>Failures of knowledg</w:t>
      </w:r>
      <w:r>
        <w:rPr>
          <w:rFonts w:ascii="Century Schoolbook" w:hAnsi="Century Schoolbook"/>
          <w:sz w:val="56"/>
          <w:szCs w:val="56"/>
        </w:rPr>
        <w:t xml:space="preserve">e </w:t>
      </w:r>
      <w:r w:rsidRPr="002401B2">
        <w:rPr>
          <w:rFonts w:ascii="Century Schoolbook" w:hAnsi="Century Schoolbook"/>
          <w:sz w:val="56"/>
          <w:szCs w:val="56"/>
        </w:rPr>
        <w:t xml:space="preserve"> </w:t>
      </w:r>
    </w:p>
    <w:p w:rsidR="002401B2" w:rsidRPr="002401B2" w:rsidRDefault="002401B2" w:rsidP="002401B2">
      <w:pPr>
        <w:pStyle w:val="ListParagraph"/>
        <w:ind w:left="1440"/>
        <w:rPr>
          <w:rFonts w:ascii="Century Schoolbook" w:hAnsi="Century Schoolbook"/>
          <w:sz w:val="56"/>
          <w:szCs w:val="56"/>
        </w:rPr>
      </w:pPr>
    </w:p>
    <w:p w:rsidR="002401B2" w:rsidRDefault="002401B2" w:rsidP="002401B2">
      <w:pPr>
        <w:pStyle w:val="ListParagraph"/>
        <w:numPr>
          <w:ilvl w:val="0"/>
          <w:numId w:val="6"/>
        </w:numPr>
        <w:rPr>
          <w:rFonts w:ascii="Century Schoolbook" w:hAnsi="Century Schoolbook"/>
          <w:sz w:val="56"/>
          <w:szCs w:val="56"/>
        </w:rPr>
      </w:pPr>
      <w:r>
        <w:rPr>
          <w:rFonts w:ascii="Century Schoolbook" w:hAnsi="Century Schoolbook"/>
          <w:sz w:val="56"/>
          <w:szCs w:val="56"/>
        </w:rPr>
        <w:t>Failures of communication</w:t>
      </w:r>
    </w:p>
    <w:p w:rsidR="002401B2" w:rsidRDefault="002401B2" w:rsidP="002401B2">
      <w:pPr>
        <w:pStyle w:val="ListParagraph"/>
        <w:ind w:left="1440"/>
        <w:rPr>
          <w:rFonts w:ascii="Century Schoolbook" w:hAnsi="Century Schoolbook"/>
          <w:sz w:val="56"/>
          <w:szCs w:val="56"/>
        </w:rPr>
      </w:pPr>
    </w:p>
    <w:p w:rsidR="002401B2" w:rsidRDefault="002401B2" w:rsidP="002401B2">
      <w:pPr>
        <w:pStyle w:val="ListParagraph"/>
        <w:numPr>
          <w:ilvl w:val="0"/>
          <w:numId w:val="6"/>
        </w:numPr>
        <w:rPr>
          <w:rFonts w:ascii="Century Schoolbook" w:hAnsi="Century Schoolbook"/>
          <w:sz w:val="56"/>
          <w:szCs w:val="56"/>
        </w:rPr>
      </w:pPr>
      <w:r>
        <w:rPr>
          <w:rFonts w:ascii="Century Schoolbook" w:hAnsi="Century Schoolbook"/>
          <w:sz w:val="56"/>
          <w:szCs w:val="56"/>
        </w:rPr>
        <w:t>F</w:t>
      </w:r>
      <w:r w:rsidR="00925441" w:rsidRPr="002401B2">
        <w:rPr>
          <w:rFonts w:ascii="Century Schoolbook" w:hAnsi="Century Schoolbook"/>
          <w:sz w:val="56"/>
          <w:szCs w:val="56"/>
        </w:rPr>
        <w:t xml:space="preserve">ailures of accountability. </w:t>
      </w:r>
    </w:p>
    <w:p w:rsidR="002401B2" w:rsidRPr="002401B2" w:rsidRDefault="002401B2" w:rsidP="002401B2">
      <w:pPr>
        <w:pStyle w:val="ListParagraph"/>
        <w:rPr>
          <w:rFonts w:ascii="Century Schoolbook" w:hAnsi="Century Schoolbook"/>
          <w:sz w:val="56"/>
          <w:szCs w:val="56"/>
        </w:rPr>
      </w:pPr>
    </w:p>
    <w:p w:rsidR="002401B2" w:rsidRDefault="002401B2">
      <w:pPr>
        <w:rPr>
          <w:rFonts w:ascii="Century Schoolbook" w:hAnsi="Century Schoolbook"/>
          <w:sz w:val="56"/>
          <w:szCs w:val="56"/>
        </w:rPr>
      </w:pPr>
      <w:r>
        <w:rPr>
          <w:rFonts w:ascii="Century Schoolbook" w:hAnsi="Century Schoolbook"/>
          <w:sz w:val="56"/>
          <w:szCs w:val="56"/>
        </w:rPr>
        <w:br w:type="page"/>
      </w:r>
    </w:p>
    <w:p w:rsidR="00925441" w:rsidRPr="002401B2" w:rsidRDefault="00925441" w:rsidP="002401B2">
      <w:pPr>
        <w:pStyle w:val="ListParagraph"/>
        <w:ind w:left="1440"/>
        <w:rPr>
          <w:rFonts w:ascii="Century Schoolbook" w:hAnsi="Century Schoolbook"/>
          <w:sz w:val="56"/>
          <w:szCs w:val="56"/>
        </w:rPr>
      </w:pPr>
      <w:r w:rsidRPr="002401B2">
        <w:rPr>
          <w:rFonts w:ascii="Century Schoolbook" w:hAnsi="Century Schoolbook"/>
          <w:sz w:val="56"/>
          <w:szCs w:val="56"/>
        </w:rPr>
        <w:lastRenderedPageBreak/>
        <w:t xml:space="preserve"> </w:t>
      </w:r>
    </w:p>
    <w:p w:rsidR="00925441" w:rsidRDefault="00925441">
      <w:pPr>
        <w:rPr>
          <w:rFonts w:ascii="Century Schoolbook" w:hAnsi="Century Schoolbook"/>
          <w:sz w:val="24"/>
          <w:szCs w:val="24"/>
        </w:rPr>
      </w:pPr>
    </w:p>
    <w:p w:rsidR="00925441" w:rsidRDefault="00925441" w:rsidP="00925441">
      <w:pPr>
        <w:pStyle w:val="ListParagraph"/>
        <w:numPr>
          <w:ilvl w:val="0"/>
          <w:numId w:val="1"/>
        </w:numPr>
        <w:rPr>
          <w:rFonts w:ascii="Century Schoolbook" w:hAnsi="Century Schoolbook"/>
          <w:sz w:val="52"/>
          <w:szCs w:val="52"/>
        </w:rPr>
      </w:pPr>
      <w:r w:rsidRPr="002401B2">
        <w:rPr>
          <w:rFonts w:ascii="Century Schoolbook" w:hAnsi="Century Schoolbook"/>
          <w:sz w:val="52"/>
          <w:szCs w:val="52"/>
        </w:rPr>
        <w:t xml:space="preserve"> FAILURES OF RESPECT</w:t>
      </w:r>
    </w:p>
    <w:p w:rsidR="002401B2" w:rsidRDefault="002401B2" w:rsidP="002401B2">
      <w:pPr>
        <w:pStyle w:val="ListParagraph"/>
        <w:ind w:left="1440"/>
        <w:rPr>
          <w:rFonts w:ascii="Century Schoolbook" w:hAnsi="Century Schoolbook"/>
          <w:sz w:val="52"/>
          <w:szCs w:val="52"/>
        </w:rPr>
      </w:pPr>
    </w:p>
    <w:p w:rsidR="00925441" w:rsidRDefault="00925441" w:rsidP="00925441">
      <w:pPr>
        <w:pStyle w:val="ListParagraph"/>
        <w:ind w:left="1440"/>
        <w:rPr>
          <w:rFonts w:ascii="Century Schoolbook" w:hAnsi="Century Schoolbook"/>
          <w:sz w:val="24"/>
          <w:szCs w:val="24"/>
        </w:rPr>
      </w:pPr>
    </w:p>
    <w:p w:rsidR="00D54540" w:rsidRDefault="00925441" w:rsidP="00925441">
      <w:pPr>
        <w:pStyle w:val="ListParagraph"/>
        <w:numPr>
          <w:ilvl w:val="0"/>
          <w:numId w:val="2"/>
        </w:numPr>
        <w:rPr>
          <w:rFonts w:ascii="Century Schoolbook" w:hAnsi="Century Schoolbook"/>
          <w:sz w:val="48"/>
          <w:szCs w:val="48"/>
        </w:rPr>
      </w:pPr>
      <w:r w:rsidRPr="002401B2">
        <w:rPr>
          <w:rFonts w:ascii="Century Schoolbook" w:hAnsi="Century Schoolbook"/>
          <w:sz w:val="48"/>
          <w:szCs w:val="48"/>
        </w:rPr>
        <w:t>Learn t</w:t>
      </w:r>
      <w:r w:rsidR="00AE2B8E" w:rsidRPr="002401B2">
        <w:rPr>
          <w:rFonts w:ascii="Century Schoolbook" w:hAnsi="Century Schoolbook"/>
          <w:sz w:val="48"/>
          <w:szCs w:val="48"/>
        </w:rPr>
        <w:t>heir names.  The names</w:t>
      </w:r>
      <w:r w:rsidRPr="002401B2">
        <w:rPr>
          <w:rFonts w:ascii="Century Schoolbook" w:hAnsi="Century Schoolbook"/>
          <w:sz w:val="48"/>
          <w:szCs w:val="48"/>
        </w:rPr>
        <w:t xml:space="preserve"> are right in front of you on the IEP draft, or the evaluation report.  Unless she is </w:t>
      </w:r>
      <w:r w:rsidRPr="002401B2">
        <w:rPr>
          <w:rFonts w:ascii="Century Schoolbook" w:hAnsi="Century Schoolbook"/>
          <w:i/>
          <w:sz w:val="48"/>
          <w:szCs w:val="48"/>
        </w:rPr>
        <w:t>your</w:t>
      </w:r>
      <w:r w:rsidRPr="002401B2">
        <w:rPr>
          <w:rFonts w:ascii="Century Schoolbook" w:hAnsi="Century Schoolbook"/>
          <w:sz w:val="48"/>
          <w:szCs w:val="48"/>
        </w:rPr>
        <w:t xml:space="preserve"> mother, don’t call her “mom”.  Know her child’s name as well.</w:t>
      </w:r>
      <w:r w:rsidR="00D54540">
        <w:rPr>
          <w:rFonts w:ascii="Century Schoolbook" w:hAnsi="Century Schoolbook"/>
          <w:sz w:val="48"/>
          <w:szCs w:val="48"/>
        </w:rPr>
        <w:t xml:space="preserve"> </w:t>
      </w:r>
    </w:p>
    <w:p w:rsidR="00D54540" w:rsidRDefault="00D54540" w:rsidP="00D54540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</w:p>
    <w:p w:rsidR="00925441" w:rsidRDefault="00D54540" w:rsidP="00D54540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Don’t call them by their first names unless you know them well enough for them to call you by yours.</w:t>
      </w:r>
    </w:p>
    <w:p w:rsidR="002401B2" w:rsidRDefault="002401B2">
      <w:p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br w:type="page"/>
      </w:r>
    </w:p>
    <w:p w:rsidR="002401B2" w:rsidRPr="002401B2" w:rsidRDefault="002401B2" w:rsidP="002401B2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</w:p>
    <w:p w:rsidR="00D54540" w:rsidRDefault="00925441" w:rsidP="00925441">
      <w:pPr>
        <w:pStyle w:val="ListParagraph"/>
        <w:numPr>
          <w:ilvl w:val="0"/>
          <w:numId w:val="2"/>
        </w:numPr>
        <w:rPr>
          <w:rFonts w:ascii="Century Schoolbook" w:hAnsi="Century Schoolbook"/>
          <w:sz w:val="48"/>
          <w:szCs w:val="48"/>
        </w:rPr>
      </w:pPr>
      <w:r w:rsidRPr="002401B2">
        <w:rPr>
          <w:rFonts w:ascii="Century Schoolbook" w:hAnsi="Century Schoolbook"/>
          <w:sz w:val="48"/>
          <w:szCs w:val="48"/>
        </w:rPr>
        <w:t xml:space="preserve">Respect their expertise about their own child.  You have the degrees.  They live with him.  </w:t>
      </w:r>
    </w:p>
    <w:p w:rsidR="00D54540" w:rsidRDefault="00D54540" w:rsidP="00D54540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</w:p>
    <w:p w:rsidR="00D54540" w:rsidRDefault="00AE2B8E" w:rsidP="00D54540">
      <w:pPr>
        <w:pStyle w:val="ListParagraph"/>
        <w:numPr>
          <w:ilvl w:val="0"/>
          <w:numId w:val="2"/>
        </w:numPr>
        <w:rPr>
          <w:rFonts w:ascii="Century Schoolbook" w:hAnsi="Century Schoolbook"/>
          <w:sz w:val="48"/>
          <w:szCs w:val="48"/>
        </w:rPr>
      </w:pPr>
      <w:r w:rsidRPr="00D54540">
        <w:rPr>
          <w:rFonts w:ascii="Century Schoolbook" w:hAnsi="Century Schoolbook"/>
          <w:sz w:val="48"/>
          <w:szCs w:val="48"/>
        </w:rPr>
        <w:t>Don’</w:t>
      </w:r>
      <w:r w:rsidR="00A93CC7" w:rsidRPr="00D54540">
        <w:rPr>
          <w:rFonts w:ascii="Century Schoolbook" w:hAnsi="Century Schoolbook"/>
          <w:sz w:val="48"/>
          <w:szCs w:val="48"/>
        </w:rPr>
        <w:t xml:space="preserve">t roll your eyes and sigh. </w:t>
      </w:r>
    </w:p>
    <w:p w:rsidR="00D54540" w:rsidRPr="00D54540" w:rsidRDefault="00D54540" w:rsidP="00D54540">
      <w:pPr>
        <w:pStyle w:val="ListParagraph"/>
        <w:rPr>
          <w:rFonts w:ascii="Century Schoolbook" w:hAnsi="Century Schoolbook"/>
          <w:sz w:val="48"/>
          <w:szCs w:val="48"/>
        </w:rPr>
      </w:pPr>
    </w:p>
    <w:p w:rsidR="00925441" w:rsidRPr="00D54540" w:rsidRDefault="00A93CC7" w:rsidP="00D54540">
      <w:pPr>
        <w:pStyle w:val="ListParagraph"/>
        <w:numPr>
          <w:ilvl w:val="0"/>
          <w:numId w:val="2"/>
        </w:numPr>
        <w:rPr>
          <w:rFonts w:ascii="Century Schoolbook" w:hAnsi="Century Schoolbook"/>
          <w:sz w:val="48"/>
          <w:szCs w:val="48"/>
        </w:rPr>
      </w:pPr>
      <w:r w:rsidRPr="00D54540">
        <w:rPr>
          <w:rFonts w:ascii="Century Schoolbook" w:hAnsi="Century Schoolbook"/>
          <w:sz w:val="48"/>
          <w:szCs w:val="48"/>
        </w:rPr>
        <w:t xml:space="preserve"> Don’t tell them that they have no idea what their son is like in school.  Validate their experience at home; then tell them what is happening in school as factually as possible.</w:t>
      </w:r>
    </w:p>
    <w:p w:rsidR="00AF4FE6" w:rsidRPr="002401B2" w:rsidRDefault="00AF4FE6" w:rsidP="00AF4FE6">
      <w:pPr>
        <w:pStyle w:val="ListParagraph"/>
        <w:rPr>
          <w:rFonts w:ascii="Century Schoolbook" w:hAnsi="Century Schoolbook"/>
          <w:sz w:val="48"/>
          <w:szCs w:val="48"/>
        </w:rPr>
      </w:pPr>
    </w:p>
    <w:p w:rsidR="002401B2" w:rsidRDefault="00AE2B8E" w:rsidP="00925441">
      <w:pPr>
        <w:pStyle w:val="ListParagraph"/>
        <w:numPr>
          <w:ilvl w:val="0"/>
          <w:numId w:val="2"/>
        </w:numPr>
        <w:rPr>
          <w:rFonts w:ascii="Century Schoolbook" w:hAnsi="Century Schoolbook"/>
          <w:sz w:val="48"/>
          <w:szCs w:val="48"/>
        </w:rPr>
      </w:pPr>
      <w:r w:rsidRPr="002401B2">
        <w:rPr>
          <w:rFonts w:ascii="Century Schoolbook" w:hAnsi="Century Schoolbook"/>
          <w:sz w:val="48"/>
          <w:szCs w:val="48"/>
        </w:rPr>
        <w:t>Don’t tell them it’s their fault.  Don’t tell them they help her too much.  Or not enough.</w:t>
      </w:r>
    </w:p>
    <w:p w:rsidR="00925441" w:rsidRPr="002401B2" w:rsidRDefault="00AE2B8E" w:rsidP="002401B2">
      <w:pPr>
        <w:rPr>
          <w:rFonts w:ascii="Century Schoolbook" w:hAnsi="Century Schoolbook"/>
          <w:sz w:val="48"/>
          <w:szCs w:val="48"/>
        </w:rPr>
      </w:pPr>
      <w:r w:rsidRPr="002401B2">
        <w:rPr>
          <w:rFonts w:ascii="Century Schoolbook" w:hAnsi="Century Schoolbook"/>
          <w:sz w:val="48"/>
          <w:szCs w:val="48"/>
        </w:rPr>
        <w:t xml:space="preserve">  </w:t>
      </w:r>
    </w:p>
    <w:p w:rsidR="00AF4FE6" w:rsidRPr="002401B2" w:rsidRDefault="00AF4FE6" w:rsidP="00AF4FE6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</w:p>
    <w:p w:rsidR="00AE2B8E" w:rsidRDefault="00AE2B8E" w:rsidP="00925441">
      <w:pPr>
        <w:pStyle w:val="ListParagraph"/>
        <w:numPr>
          <w:ilvl w:val="0"/>
          <w:numId w:val="2"/>
        </w:numPr>
        <w:rPr>
          <w:rFonts w:ascii="Century Schoolbook" w:hAnsi="Century Schoolbook"/>
          <w:sz w:val="48"/>
          <w:szCs w:val="48"/>
        </w:rPr>
      </w:pPr>
      <w:r w:rsidRPr="002401B2">
        <w:rPr>
          <w:rFonts w:ascii="Century Schoolbook" w:hAnsi="Century Schoolbook"/>
          <w:sz w:val="48"/>
          <w:szCs w:val="48"/>
        </w:rPr>
        <w:lastRenderedPageBreak/>
        <w:t xml:space="preserve">Invest enough time.  It doesn’t matter how many IEP conferences you need to get through in a day.  The only one that is important at that moment is the one that you are in.  </w:t>
      </w:r>
      <w:r w:rsidR="00A93CC7" w:rsidRPr="002401B2">
        <w:rPr>
          <w:rFonts w:ascii="Century Schoolbook" w:hAnsi="Century Schoolbook"/>
          <w:sz w:val="48"/>
          <w:szCs w:val="48"/>
        </w:rPr>
        <w:t>Don’t text or check your email.</w:t>
      </w:r>
      <w:r w:rsidR="002401B2">
        <w:rPr>
          <w:rFonts w:ascii="Century Schoolbook" w:hAnsi="Century Schoolbook"/>
          <w:sz w:val="48"/>
          <w:szCs w:val="48"/>
        </w:rPr>
        <w:t xml:space="preserve"> </w:t>
      </w:r>
    </w:p>
    <w:p w:rsidR="002401B2" w:rsidRPr="002401B2" w:rsidRDefault="002401B2" w:rsidP="002401B2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</w:p>
    <w:p w:rsidR="00AE2B8E" w:rsidRDefault="00AE2B8E" w:rsidP="00925441">
      <w:pPr>
        <w:pStyle w:val="ListParagraph"/>
        <w:numPr>
          <w:ilvl w:val="0"/>
          <w:numId w:val="2"/>
        </w:numPr>
        <w:rPr>
          <w:rFonts w:ascii="Century Schoolbook" w:hAnsi="Century Schoolbook"/>
          <w:sz w:val="48"/>
          <w:szCs w:val="48"/>
        </w:rPr>
      </w:pPr>
      <w:r w:rsidRPr="00D54540">
        <w:rPr>
          <w:rFonts w:ascii="Century Schoolbook" w:hAnsi="Century Schoolbook"/>
          <w:b/>
          <w:sz w:val="48"/>
          <w:szCs w:val="48"/>
        </w:rPr>
        <w:t>Let the parents speak</w:t>
      </w:r>
      <w:r w:rsidRPr="002401B2">
        <w:rPr>
          <w:rFonts w:ascii="Century Schoolbook" w:hAnsi="Century Schoolbook"/>
          <w:sz w:val="48"/>
          <w:szCs w:val="48"/>
        </w:rPr>
        <w:t xml:space="preserve">.  </w:t>
      </w:r>
      <w:proofErr w:type="gramStart"/>
      <w:r w:rsidRPr="002401B2">
        <w:rPr>
          <w:rFonts w:ascii="Century Schoolbook" w:hAnsi="Century Schoolbook"/>
          <w:sz w:val="48"/>
          <w:szCs w:val="48"/>
        </w:rPr>
        <w:t>People</w:t>
      </w:r>
      <w:proofErr w:type="gramEnd"/>
      <w:r w:rsidRPr="002401B2">
        <w:rPr>
          <w:rFonts w:ascii="Century Schoolbook" w:hAnsi="Century Schoolbook"/>
          <w:sz w:val="48"/>
          <w:szCs w:val="48"/>
        </w:rPr>
        <w:t xml:space="preserve"> who know that they are being heard, even if they are not being agreed with, are far more likely to continue to work through a process.</w:t>
      </w:r>
    </w:p>
    <w:p w:rsidR="002401B2" w:rsidRPr="002401B2" w:rsidRDefault="002401B2" w:rsidP="002401B2">
      <w:pPr>
        <w:pStyle w:val="ListParagraph"/>
        <w:rPr>
          <w:rFonts w:ascii="Century Schoolbook" w:hAnsi="Century Schoolbook"/>
          <w:sz w:val="48"/>
          <w:szCs w:val="48"/>
        </w:rPr>
      </w:pPr>
    </w:p>
    <w:p w:rsidR="002401B2" w:rsidRDefault="002401B2">
      <w:p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br w:type="page"/>
      </w:r>
    </w:p>
    <w:p w:rsidR="002401B2" w:rsidRPr="002401B2" w:rsidRDefault="002401B2" w:rsidP="002401B2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</w:p>
    <w:p w:rsidR="00A93CC7" w:rsidRPr="002401B2" w:rsidRDefault="00A93CC7" w:rsidP="00A93CC7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</w:p>
    <w:p w:rsidR="00AF4FE6" w:rsidRDefault="00AF4FE6">
      <w:pPr>
        <w:rPr>
          <w:rFonts w:ascii="Century Schoolbook" w:hAnsi="Century Schoolbook"/>
          <w:sz w:val="24"/>
          <w:szCs w:val="24"/>
        </w:rPr>
      </w:pPr>
    </w:p>
    <w:p w:rsidR="00A93CC7" w:rsidRDefault="00A93CC7" w:rsidP="00A93CC7">
      <w:pPr>
        <w:pStyle w:val="ListParagraph"/>
        <w:numPr>
          <w:ilvl w:val="0"/>
          <w:numId w:val="1"/>
        </w:numPr>
        <w:rPr>
          <w:rFonts w:ascii="Century Schoolbook" w:hAnsi="Century Schoolbook"/>
          <w:sz w:val="52"/>
          <w:szCs w:val="52"/>
        </w:rPr>
      </w:pPr>
      <w:r w:rsidRPr="002401B2">
        <w:rPr>
          <w:rFonts w:ascii="Century Schoolbook" w:hAnsi="Century Schoolbook"/>
          <w:sz w:val="52"/>
          <w:szCs w:val="52"/>
        </w:rPr>
        <w:t xml:space="preserve"> FAILURES OF KNOWLEDGE</w:t>
      </w:r>
    </w:p>
    <w:p w:rsidR="002401B2" w:rsidRPr="002401B2" w:rsidRDefault="002401B2" w:rsidP="002401B2">
      <w:pPr>
        <w:pStyle w:val="ListParagraph"/>
        <w:ind w:left="1440"/>
        <w:rPr>
          <w:rFonts w:ascii="Century Schoolbook" w:hAnsi="Century Schoolbook"/>
          <w:sz w:val="52"/>
          <w:szCs w:val="52"/>
        </w:rPr>
      </w:pPr>
    </w:p>
    <w:p w:rsidR="00A93CC7" w:rsidRDefault="00A93CC7" w:rsidP="00A93CC7">
      <w:pPr>
        <w:pStyle w:val="ListParagraph"/>
        <w:ind w:left="1440"/>
        <w:rPr>
          <w:rFonts w:ascii="Century Schoolbook" w:hAnsi="Century Schoolbook"/>
          <w:sz w:val="24"/>
          <w:szCs w:val="24"/>
        </w:rPr>
      </w:pPr>
    </w:p>
    <w:p w:rsidR="00A93CC7" w:rsidRPr="002401B2" w:rsidRDefault="00A93CC7" w:rsidP="00A93CC7">
      <w:pPr>
        <w:pStyle w:val="ListParagraph"/>
        <w:numPr>
          <w:ilvl w:val="0"/>
          <w:numId w:val="3"/>
        </w:numPr>
        <w:rPr>
          <w:rFonts w:ascii="Century Schoolbook" w:hAnsi="Century Schoolbook"/>
          <w:sz w:val="48"/>
          <w:szCs w:val="48"/>
        </w:rPr>
      </w:pPr>
      <w:r w:rsidRPr="002401B2">
        <w:rPr>
          <w:rFonts w:ascii="Century Schoolbook" w:hAnsi="Century Schoolbook"/>
          <w:sz w:val="48"/>
          <w:szCs w:val="48"/>
        </w:rPr>
        <w:t>Know what you mean by your IEP language.</w:t>
      </w:r>
    </w:p>
    <w:p w:rsidR="00AF4FE6" w:rsidRPr="002401B2" w:rsidRDefault="00AF4FE6" w:rsidP="00AF4FE6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</w:p>
    <w:p w:rsidR="00AF4FE6" w:rsidRPr="002401B2" w:rsidRDefault="00A93CC7" w:rsidP="00AF4FE6">
      <w:pPr>
        <w:pStyle w:val="ListParagraph"/>
        <w:numPr>
          <w:ilvl w:val="0"/>
          <w:numId w:val="3"/>
        </w:numPr>
        <w:rPr>
          <w:rFonts w:ascii="Century Schoolbook" w:hAnsi="Century Schoolbook"/>
          <w:sz w:val="48"/>
          <w:szCs w:val="48"/>
        </w:rPr>
      </w:pPr>
      <w:r w:rsidRPr="002401B2">
        <w:rPr>
          <w:rFonts w:ascii="Century Schoolbook" w:hAnsi="Century Schoolbook"/>
          <w:sz w:val="48"/>
          <w:szCs w:val="48"/>
        </w:rPr>
        <w:t>Know and be able to describe and explain the programs and services you are offering.</w:t>
      </w:r>
    </w:p>
    <w:p w:rsidR="00AF4FE6" w:rsidRPr="002401B2" w:rsidRDefault="00AF4FE6" w:rsidP="00AF4FE6">
      <w:pPr>
        <w:pStyle w:val="ListParagraph"/>
        <w:rPr>
          <w:rFonts w:ascii="Century Schoolbook" w:hAnsi="Century Schoolbook"/>
          <w:sz w:val="48"/>
          <w:szCs w:val="48"/>
        </w:rPr>
      </w:pPr>
    </w:p>
    <w:p w:rsidR="00A93CC7" w:rsidRDefault="00A93CC7" w:rsidP="00A93CC7">
      <w:pPr>
        <w:pStyle w:val="ListParagraph"/>
        <w:numPr>
          <w:ilvl w:val="0"/>
          <w:numId w:val="3"/>
        </w:numPr>
        <w:rPr>
          <w:rFonts w:ascii="Century Schoolbook" w:hAnsi="Century Schoolbook"/>
          <w:sz w:val="48"/>
          <w:szCs w:val="48"/>
        </w:rPr>
      </w:pPr>
      <w:r w:rsidRPr="002401B2">
        <w:rPr>
          <w:rFonts w:ascii="Century Schoolbook" w:hAnsi="Century Schoolbook"/>
          <w:sz w:val="48"/>
          <w:szCs w:val="48"/>
        </w:rPr>
        <w:t>Know how to get your IEP-writing program to do what you need it to do.  “Our program doesn’t let us do that” is never the correct answer.</w:t>
      </w:r>
    </w:p>
    <w:p w:rsidR="002401B2" w:rsidRPr="002401B2" w:rsidRDefault="002401B2" w:rsidP="002401B2">
      <w:pPr>
        <w:pStyle w:val="ListParagraph"/>
        <w:rPr>
          <w:rFonts w:ascii="Century Schoolbook" w:hAnsi="Century Schoolbook"/>
          <w:sz w:val="48"/>
          <w:szCs w:val="48"/>
        </w:rPr>
      </w:pPr>
    </w:p>
    <w:p w:rsidR="002401B2" w:rsidRDefault="002401B2">
      <w:p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lastRenderedPageBreak/>
        <w:br w:type="page"/>
      </w:r>
    </w:p>
    <w:p w:rsidR="002401B2" w:rsidRPr="002401B2" w:rsidRDefault="002401B2" w:rsidP="002401B2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</w:p>
    <w:p w:rsidR="00A93CC7" w:rsidRDefault="00A93CC7" w:rsidP="00A93CC7">
      <w:pPr>
        <w:rPr>
          <w:rFonts w:ascii="Century Schoolbook" w:hAnsi="Century Schoolbook"/>
          <w:sz w:val="24"/>
          <w:szCs w:val="24"/>
        </w:rPr>
      </w:pPr>
    </w:p>
    <w:p w:rsidR="00A93CC7" w:rsidRDefault="00A93CC7" w:rsidP="00A93CC7">
      <w:pPr>
        <w:pStyle w:val="ListParagraph"/>
        <w:numPr>
          <w:ilvl w:val="0"/>
          <w:numId w:val="1"/>
        </w:numPr>
        <w:rPr>
          <w:rFonts w:ascii="Century Schoolbook" w:hAnsi="Century Schoolbook"/>
          <w:sz w:val="52"/>
          <w:szCs w:val="52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 w:rsidRPr="002401B2">
        <w:rPr>
          <w:rFonts w:ascii="Century Schoolbook" w:hAnsi="Century Schoolbook"/>
          <w:sz w:val="52"/>
          <w:szCs w:val="52"/>
        </w:rPr>
        <w:t>FAILURES OF COMMUNICATION</w:t>
      </w:r>
    </w:p>
    <w:p w:rsidR="002401B2" w:rsidRPr="002401B2" w:rsidRDefault="002401B2" w:rsidP="002401B2">
      <w:pPr>
        <w:pStyle w:val="ListParagraph"/>
        <w:ind w:left="1170"/>
        <w:rPr>
          <w:rFonts w:ascii="Century Schoolbook" w:hAnsi="Century Schoolbook"/>
          <w:sz w:val="52"/>
          <w:szCs w:val="52"/>
        </w:rPr>
      </w:pPr>
    </w:p>
    <w:p w:rsidR="00A93CC7" w:rsidRDefault="00A93CC7" w:rsidP="00A93CC7">
      <w:pPr>
        <w:pStyle w:val="ListParagraph"/>
        <w:ind w:left="1440"/>
        <w:rPr>
          <w:rFonts w:ascii="Century Schoolbook" w:hAnsi="Century Schoolbook"/>
          <w:sz w:val="24"/>
          <w:szCs w:val="24"/>
        </w:rPr>
      </w:pPr>
    </w:p>
    <w:p w:rsidR="00A93CC7" w:rsidRPr="002401B2" w:rsidRDefault="00A93CC7" w:rsidP="00A93CC7">
      <w:pPr>
        <w:pStyle w:val="ListParagraph"/>
        <w:numPr>
          <w:ilvl w:val="0"/>
          <w:numId w:val="4"/>
        </w:numPr>
        <w:rPr>
          <w:rFonts w:ascii="Century Schoolbook" w:hAnsi="Century Schoolbook"/>
          <w:sz w:val="48"/>
          <w:szCs w:val="48"/>
        </w:rPr>
      </w:pPr>
      <w:r w:rsidRPr="002401B2">
        <w:rPr>
          <w:rFonts w:ascii="Century Schoolbook" w:hAnsi="Century Schoolbook"/>
          <w:sz w:val="48"/>
          <w:szCs w:val="48"/>
        </w:rPr>
        <w:t>Listen.</w:t>
      </w:r>
    </w:p>
    <w:p w:rsidR="00AF4FE6" w:rsidRPr="002401B2" w:rsidRDefault="00AF4FE6" w:rsidP="00AF4FE6">
      <w:pPr>
        <w:pStyle w:val="ListParagraph"/>
        <w:ind w:left="2214"/>
        <w:rPr>
          <w:rFonts w:ascii="Century Schoolbook" w:hAnsi="Century Schoolbook"/>
          <w:sz w:val="48"/>
          <w:szCs w:val="48"/>
        </w:rPr>
      </w:pPr>
    </w:p>
    <w:p w:rsidR="002401B2" w:rsidRPr="002401B2" w:rsidRDefault="002401B2" w:rsidP="002401B2">
      <w:pPr>
        <w:pStyle w:val="ListParagraph"/>
        <w:numPr>
          <w:ilvl w:val="0"/>
          <w:numId w:val="4"/>
        </w:numPr>
        <w:spacing w:line="480" w:lineRule="auto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Repeat.</w:t>
      </w:r>
    </w:p>
    <w:p w:rsidR="00A93CC7" w:rsidRDefault="002401B2" w:rsidP="00715007">
      <w:pPr>
        <w:pStyle w:val="ListParagraph"/>
        <w:numPr>
          <w:ilvl w:val="0"/>
          <w:numId w:val="4"/>
        </w:numPr>
        <w:spacing w:line="480" w:lineRule="auto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Respond.</w:t>
      </w:r>
    </w:p>
    <w:p w:rsidR="002401B2" w:rsidRDefault="002401B2" w:rsidP="002401B2">
      <w:pPr>
        <w:pStyle w:val="ListParagraph"/>
        <w:spacing w:line="480" w:lineRule="auto"/>
        <w:ind w:left="2214"/>
        <w:rPr>
          <w:rFonts w:ascii="Century Schoolbook" w:hAnsi="Century Schoolbook"/>
          <w:sz w:val="48"/>
          <w:szCs w:val="48"/>
        </w:rPr>
      </w:pPr>
    </w:p>
    <w:p w:rsidR="002401B2" w:rsidRDefault="002401B2">
      <w:p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br w:type="page"/>
      </w:r>
    </w:p>
    <w:p w:rsidR="002401B2" w:rsidRPr="002401B2" w:rsidRDefault="002401B2" w:rsidP="002401B2">
      <w:pPr>
        <w:pStyle w:val="ListParagraph"/>
        <w:spacing w:line="480" w:lineRule="auto"/>
        <w:ind w:left="2214"/>
        <w:rPr>
          <w:rFonts w:ascii="Century Schoolbook" w:hAnsi="Century Schoolbook"/>
          <w:sz w:val="48"/>
          <w:szCs w:val="48"/>
        </w:rPr>
      </w:pPr>
    </w:p>
    <w:p w:rsidR="00A93CC7" w:rsidRDefault="00A93CC7" w:rsidP="00A93CC7">
      <w:pPr>
        <w:rPr>
          <w:rFonts w:ascii="Century Schoolbook" w:hAnsi="Century Schoolbook"/>
          <w:sz w:val="24"/>
          <w:szCs w:val="24"/>
        </w:rPr>
      </w:pPr>
    </w:p>
    <w:p w:rsidR="00A93CC7" w:rsidRDefault="00A93CC7" w:rsidP="00A93CC7">
      <w:pPr>
        <w:pStyle w:val="ListParagraph"/>
        <w:numPr>
          <w:ilvl w:val="0"/>
          <w:numId w:val="1"/>
        </w:numPr>
        <w:rPr>
          <w:rFonts w:ascii="Century Schoolbook" w:hAnsi="Century Schoolbook"/>
          <w:sz w:val="52"/>
          <w:szCs w:val="52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 w:rsidRPr="002401B2">
        <w:rPr>
          <w:rFonts w:ascii="Century Schoolbook" w:hAnsi="Century Schoolbook"/>
          <w:sz w:val="52"/>
          <w:szCs w:val="52"/>
        </w:rPr>
        <w:t xml:space="preserve">FAILURES OF </w:t>
      </w:r>
      <w:r w:rsidR="00AF4FE6" w:rsidRPr="002401B2">
        <w:rPr>
          <w:rFonts w:ascii="Century Schoolbook" w:hAnsi="Century Schoolbook"/>
          <w:sz w:val="52"/>
          <w:szCs w:val="52"/>
        </w:rPr>
        <w:t>ACCOUNTABILITY</w:t>
      </w:r>
    </w:p>
    <w:p w:rsidR="002401B2" w:rsidRPr="002401B2" w:rsidRDefault="002401B2" w:rsidP="002401B2">
      <w:pPr>
        <w:pStyle w:val="ListParagraph"/>
        <w:ind w:left="1170"/>
        <w:rPr>
          <w:rFonts w:ascii="Century Schoolbook" w:hAnsi="Century Schoolbook"/>
          <w:sz w:val="52"/>
          <w:szCs w:val="52"/>
        </w:rPr>
      </w:pPr>
    </w:p>
    <w:p w:rsidR="00A93CC7" w:rsidRDefault="00A93CC7" w:rsidP="00A93CC7">
      <w:pPr>
        <w:pStyle w:val="ListParagraph"/>
        <w:ind w:left="1440"/>
        <w:rPr>
          <w:rFonts w:ascii="Century Schoolbook" w:hAnsi="Century Schoolbook"/>
          <w:sz w:val="24"/>
          <w:szCs w:val="24"/>
        </w:rPr>
      </w:pPr>
    </w:p>
    <w:p w:rsidR="00A93CC7" w:rsidRPr="002401B2" w:rsidRDefault="00A93CC7" w:rsidP="00A93CC7">
      <w:pPr>
        <w:pStyle w:val="ListParagraph"/>
        <w:numPr>
          <w:ilvl w:val="0"/>
          <w:numId w:val="5"/>
        </w:numPr>
        <w:rPr>
          <w:rFonts w:ascii="Century Schoolbook" w:hAnsi="Century Schoolbook"/>
          <w:sz w:val="48"/>
          <w:szCs w:val="48"/>
        </w:rPr>
      </w:pPr>
      <w:r w:rsidRPr="002401B2">
        <w:rPr>
          <w:rFonts w:ascii="Century Schoolbook" w:hAnsi="Century Schoolbook"/>
          <w:sz w:val="48"/>
          <w:szCs w:val="48"/>
        </w:rPr>
        <w:t>Deliver on what you promised.</w:t>
      </w:r>
    </w:p>
    <w:p w:rsidR="00715007" w:rsidRPr="002401B2" w:rsidRDefault="00715007" w:rsidP="00715007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</w:p>
    <w:p w:rsidR="00715007" w:rsidRPr="002401B2" w:rsidRDefault="00A93CC7" w:rsidP="00715007">
      <w:pPr>
        <w:pStyle w:val="ListParagraph"/>
        <w:numPr>
          <w:ilvl w:val="0"/>
          <w:numId w:val="5"/>
        </w:numPr>
        <w:spacing w:line="480" w:lineRule="auto"/>
        <w:rPr>
          <w:rFonts w:ascii="Century Schoolbook" w:hAnsi="Century Schoolbook"/>
          <w:sz w:val="48"/>
          <w:szCs w:val="48"/>
        </w:rPr>
      </w:pPr>
      <w:r w:rsidRPr="002401B2">
        <w:rPr>
          <w:rFonts w:ascii="Century Schoolbook" w:hAnsi="Century Schoolbook"/>
          <w:sz w:val="48"/>
          <w:szCs w:val="48"/>
        </w:rPr>
        <w:t>If you can’t, ‘fess up and offer remediation</w:t>
      </w:r>
      <w:r w:rsidR="00AF4FE6" w:rsidRPr="002401B2">
        <w:rPr>
          <w:rFonts w:ascii="Century Schoolbook" w:hAnsi="Century Schoolbook"/>
          <w:sz w:val="48"/>
          <w:szCs w:val="48"/>
        </w:rPr>
        <w:t>.</w:t>
      </w:r>
      <w:r w:rsidR="00715007" w:rsidRPr="002401B2">
        <w:rPr>
          <w:rFonts w:ascii="Century Schoolbook" w:hAnsi="Century Schoolbook"/>
          <w:sz w:val="48"/>
          <w:szCs w:val="48"/>
        </w:rPr>
        <w:t xml:space="preserve"> </w:t>
      </w:r>
    </w:p>
    <w:p w:rsidR="00AF4FE6" w:rsidRDefault="00AF4FE6" w:rsidP="00715007">
      <w:pPr>
        <w:pStyle w:val="ListParagraph"/>
        <w:numPr>
          <w:ilvl w:val="0"/>
          <w:numId w:val="5"/>
        </w:numPr>
        <w:spacing w:line="480" w:lineRule="auto"/>
        <w:rPr>
          <w:rFonts w:ascii="Century Schoolbook" w:hAnsi="Century Schoolbook"/>
          <w:sz w:val="48"/>
          <w:szCs w:val="48"/>
        </w:rPr>
      </w:pPr>
      <w:r w:rsidRPr="002401B2">
        <w:rPr>
          <w:rFonts w:ascii="Century Schoolbook" w:hAnsi="Century Schoolbook"/>
          <w:sz w:val="48"/>
          <w:szCs w:val="48"/>
        </w:rPr>
        <w:t>Don’t deny problems; solve them.</w:t>
      </w:r>
    </w:p>
    <w:p w:rsidR="002401B2" w:rsidRDefault="002401B2">
      <w:p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br w:type="page"/>
      </w:r>
    </w:p>
    <w:p w:rsidR="002401B2" w:rsidRPr="002401B2" w:rsidRDefault="002401B2" w:rsidP="002401B2">
      <w:pPr>
        <w:pStyle w:val="ListParagraph"/>
        <w:spacing w:line="480" w:lineRule="auto"/>
        <w:ind w:left="2160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lastRenderedPageBreak/>
        <w:t>REMEMBER:</w:t>
      </w:r>
    </w:p>
    <w:p w:rsidR="00AF4FE6" w:rsidRDefault="00AF4FE6" w:rsidP="00AF4FE6">
      <w:pPr>
        <w:rPr>
          <w:rFonts w:ascii="Century Schoolbook" w:hAnsi="Century Schoolbook"/>
          <w:sz w:val="24"/>
          <w:szCs w:val="24"/>
        </w:rPr>
      </w:pPr>
    </w:p>
    <w:p w:rsidR="002401B2" w:rsidRPr="00D54540" w:rsidRDefault="00AF4FE6" w:rsidP="002401B2">
      <w:pPr>
        <w:pStyle w:val="ListParagraph"/>
        <w:numPr>
          <w:ilvl w:val="0"/>
          <w:numId w:val="7"/>
        </w:numPr>
        <w:rPr>
          <w:rFonts w:ascii="Century Schoolbook" w:hAnsi="Century Schoolbook"/>
          <w:sz w:val="48"/>
          <w:szCs w:val="48"/>
        </w:rPr>
      </w:pPr>
      <w:r w:rsidRPr="00D54540">
        <w:rPr>
          <w:rFonts w:ascii="Century Schoolbook" w:hAnsi="Century Schoolbook"/>
          <w:sz w:val="48"/>
          <w:szCs w:val="48"/>
        </w:rPr>
        <w:t xml:space="preserve">Parents are full and equal members of the IEP team, not a nuisance or imposition on the process. </w:t>
      </w:r>
      <w:r w:rsidR="002401B2" w:rsidRPr="00D54540">
        <w:rPr>
          <w:rFonts w:ascii="Century Schoolbook" w:hAnsi="Century Schoolbook"/>
          <w:sz w:val="48"/>
          <w:szCs w:val="48"/>
        </w:rPr>
        <w:t xml:space="preserve"> </w:t>
      </w:r>
    </w:p>
    <w:p w:rsidR="002401B2" w:rsidRPr="00D54540" w:rsidRDefault="00AF4FE6" w:rsidP="002401B2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  <w:r w:rsidRPr="00D54540">
        <w:rPr>
          <w:rFonts w:ascii="Century Schoolbook" w:hAnsi="Century Schoolbook"/>
          <w:sz w:val="48"/>
          <w:szCs w:val="48"/>
        </w:rPr>
        <w:t xml:space="preserve"> </w:t>
      </w:r>
    </w:p>
    <w:p w:rsidR="002401B2" w:rsidRPr="00D54540" w:rsidRDefault="00AF4FE6" w:rsidP="002401B2">
      <w:pPr>
        <w:pStyle w:val="ListParagraph"/>
        <w:numPr>
          <w:ilvl w:val="0"/>
          <w:numId w:val="7"/>
        </w:numPr>
        <w:rPr>
          <w:rFonts w:ascii="Century Schoolbook" w:hAnsi="Century Schoolbook"/>
          <w:sz w:val="48"/>
          <w:szCs w:val="48"/>
        </w:rPr>
      </w:pPr>
      <w:r w:rsidRPr="00D54540">
        <w:rPr>
          <w:rFonts w:ascii="Century Schoolbook" w:hAnsi="Century Schoolbook"/>
          <w:sz w:val="48"/>
          <w:szCs w:val="48"/>
        </w:rPr>
        <w:t>They have important information to give to you, and to receive from you.</w:t>
      </w:r>
      <w:r w:rsidR="00D54540" w:rsidRPr="00D54540">
        <w:rPr>
          <w:rFonts w:ascii="Century Schoolbook" w:hAnsi="Century Schoolbook"/>
          <w:sz w:val="48"/>
          <w:szCs w:val="48"/>
        </w:rPr>
        <w:t xml:space="preserve"> </w:t>
      </w:r>
    </w:p>
    <w:p w:rsidR="00D54540" w:rsidRPr="00D54540" w:rsidRDefault="00D54540" w:rsidP="00D54540">
      <w:pPr>
        <w:pStyle w:val="ListParagraph"/>
        <w:rPr>
          <w:rFonts w:ascii="Century Schoolbook" w:hAnsi="Century Schoolbook"/>
          <w:sz w:val="48"/>
          <w:szCs w:val="48"/>
        </w:rPr>
      </w:pPr>
    </w:p>
    <w:p w:rsidR="00D54540" w:rsidRPr="00D54540" w:rsidRDefault="00D54540" w:rsidP="002401B2">
      <w:pPr>
        <w:pStyle w:val="ListParagraph"/>
        <w:numPr>
          <w:ilvl w:val="0"/>
          <w:numId w:val="7"/>
        </w:numPr>
        <w:rPr>
          <w:rFonts w:ascii="Century Schoolbook" w:hAnsi="Century Schoolbook"/>
          <w:sz w:val="48"/>
          <w:szCs w:val="48"/>
        </w:rPr>
      </w:pPr>
      <w:r w:rsidRPr="00D54540">
        <w:rPr>
          <w:rFonts w:ascii="Century Schoolbook" w:hAnsi="Century Schoolbook"/>
          <w:sz w:val="48"/>
          <w:szCs w:val="48"/>
        </w:rPr>
        <w:t xml:space="preserve">Questions are not attacks on you or your program.  </w:t>
      </w:r>
    </w:p>
    <w:p w:rsidR="00D54540" w:rsidRDefault="00D54540">
      <w:p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br w:type="page"/>
      </w:r>
    </w:p>
    <w:p w:rsidR="00D54540" w:rsidRPr="00D54540" w:rsidRDefault="00D54540" w:rsidP="00D54540">
      <w:pPr>
        <w:pStyle w:val="ListParagraph"/>
        <w:rPr>
          <w:rFonts w:ascii="Century Schoolbook" w:hAnsi="Century Schoolbook"/>
          <w:sz w:val="48"/>
          <w:szCs w:val="48"/>
        </w:rPr>
      </w:pPr>
    </w:p>
    <w:p w:rsidR="00D54540" w:rsidRDefault="00D54540" w:rsidP="00D54540">
      <w:pPr>
        <w:pStyle w:val="ListParagraph"/>
        <w:ind w:left="2160"/>
        <w:rPr>
          <w:rFonts w:ascii="Century Schoolbook" w:hAnsi="Century Schoolbook"/>
          <w:sz w:val="24"/>
          <w:szCs w:val="24"/>
        </w:rPr>
      </w:pPr>
    </w:p>
    <w:p w:rsidR="002401B2" w:rsidRDefault="00AF4FE6" w:rsidP="002401B2">
      <w:pPr>
        <w:rPr>
          <w:rFonts w:ascii="Century Schoolbook" w:hAnsi="Century Schoolbook"/>
          <w:sz w:val="24"/>
          <w:szCs w:val="24"/>
        </w:rPr>
      </w:pPr>
      <w:r w:rsidRPr="002401B2">
        <w:rPr>
          <w:rFonts w:ascii="Century Schoolbook" w:hAnsi="Century Schoolbook"/>
          <w:sz w:val="24"/>
          <w:szCs w:val="24"/>
        </w:rPr>
        <w:t xml:space="preserve">  </w:t>
      </w:r>
      <w:r w:rsidR="002401B2">
        <w:rPr>
          <w:rFonts w:ascii="Century Schoolbook" w:hAnsi="Century Schoolbook"/>
          <w:sz w:val="24"/>
          <w:szCs w:val="24"/>
        </w:rPr>
        <w:tab/>
      </w:r>
      <w:r w:rsidR="002401B2">
        <w:rPr>
          <w:rFonts w:ascii="Century Schoolbook" w:hAnsi="Century Schoolbook"/>
          <w:sz w:val="24"/>
          <w:szCs w:val="24"/>
        </w:rPr>
        <w:tab/>
      </w:r>
      <w:r w:rsidR="002401B2">
        <w:rPr>
          <w:rFonts w:ascii="Century Schoolbook" w:hAnsi="Century Schoolbook"/>
          <w:sz w:val="24"/>
          <w:szCs w:val="24"/>
        </w:rPr>
        <w:tab/>
      </w:r>
      <w:r w:rsidRPr="002401B2">
        <w:rPr>
          <w:rFonts w:ascii="Century Schoolbook" w:hAnsi="Century Schoolbook"/>
          <w:sz w:val="24"/>
          <w:szCs w:val="24"/>
        </w:rPr>
        <w:t xml:space="preserve"> </w:t>
      </w:r>
    </w:p>
    <w:p w:rsidR="00AF4FE6" w:rsidRDefault="00AF4FE6" w:rsidP="00D54540">
      <w:pPr>
        <w:pStyle w:val="ListParagraph"/>
        <w:numPr>
          <w:ilvl w:val="0"/>
          <w:numId w:val="7"/>
        </w:numPr>
        <w:rPr>
          <w:rFonts w:ascii="Century Schoolbook" w:hAnsi="Century Schoolbook"/>
          <w:sz w:val="48"/>
          <w:szCs w:val="48"/>
        </w:rPr>
      </w:pPr>
      <w:r w:rsidRPr="00D54540">
        <w:rPr>
          <w:rFonts w:ascii="Century Schoolbook" w:hAnsi="Century Schoolbook"/>
          <w:sz w:val="48"/>
          <w:szCs w:val="48"/>
        </w:rPr>
        <w:t xml:space="preserve">Actual attacks on you or your program should be met with calm professionalism.  </w:t>
      </w:r>
    </w:p>
    <w:p w:rsidR="00D54540" w:rsidRDefault="00D54540">
      <w:p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br w:type="page"/>
      </w:r>
    </w:p>
    <w:p w:rsidR="00D54540" w:rsidRPr="00D54540" w:rsidRDefault="00D54540" w:rsidP="00D54540">
      <w:pPr>
        <w:pStyle w:val="ListParagraph"/>
        <w:ind w:left="2160"/>
        <w:rPr>
          <w:rFonts w:ascii="Century Schoolbook" w:hAnsi="Century Schoolbook"/>
          <w:sz w:val="48"/>
          <w:szCs w:val="48"/>
        </w:rPr>
      </w:pPr>
    </w:p>
    <w:p w:rsidR="00AF4FE6" w:rsidRDefault="00AF4FE6" w:rsidP="00AF4FE6">
      <w:pPr>
        <w:ind w:left="720" w:firstLine="720"/>
        <w:rPr>
          <w:rFonts w:ascii="Century Schoolbook" w:hAnsi="Century Schoolbook"/>
          <w:sz w:val="24"/>
          <w:szCs w:val="24"/>
        </w:rPr>
      </w:pPr>
    </w:p>
    <w:p w:rsidR="00D54540" w:rsidRPr="00D54540" w:rsidRDefault="00AF4FE6" w:rsidP="00AF4FE6">
      <w:pPr>
        <w:ind w:left="720" w:firstLine="720"/>
        <w:rPr>
          <w:rFonts w:ascii="Century Schoolbook" w:hAnsi="Century Schoolbook"/>
          <w:sz w:val="144"/>
          <w:szCs w:val="144"/>
        </w:rPr>
      </w:pPr>
      <w:r w:rsidRPr="00D54540">
        <w:rPr>
          <w:rFonts w:ascii="Century Schoolbook" w:hAnsi="Century Schoolbook"/>
          <w:sz w:val="144"/>
          <w:szCs w:val="144"/>
        </w:rPr>
        <w:t>Above all,</w:t>
      </w:r>
    </w:p>
    <w:p w:rsidR="00D54540" w:rsidRDefault="00D54540" w:rsidP="00AF4FE6">
      <w:pPr>
        <w:ind w:left="720" w:firstLine="720"/>
        <w:rPr>
          <w:rFonts w:ascii="Century Schoolbook" w:hAnsi="Century Schoolbook"/>
          <w:sz w:val="24"/>
          <w:szCs w:val="24"/>
        </w:rPr>
      </w:pPr>
    </w:p>
    <w:p w:rsidR="00D54540" w:rsidRDefault="00D54540" w:rsidP="00AF4FE6">
      <w:pPr>
        <w:ind w:left="720" w:firstLine="720"/>
        <w:rPr>
          <w:rFonts w:ascii="Century Schoolbook" w:hAnsi="Century Schoolbook"/>
          <w:sz w:val="24"/>
          <w:szCs w:val="24"/>
        </w:rPr>
      </w:pPr>
    </w:p>
    <w:p w:rsidR="00AF4FE6" w:rsidRPr="00D54540" w:rsidRDefault="00AF4FE6" w:rsidP="00D54540">
      <w:pPr>
        <w:ind w:left="720"/>
        <w:rPr>
          <w:rFonts w:ascii="Century Schoolbook" w:hAnsi="Century Schoolbook"/>
          <w:sz w:val="52"/>
          <w:szCs w:val="52"/>
        </w:rPr>
      </w:pPr>
      <w:proofErr w:type="gramStart"/>
      <w:r w:rsidRPr="00D54540">
        <w:rPr>
          <w:rFonts w:ascii="Century Schoolbook" w:hAnsi="Century Schoolbook"/>
          <w:sz w:val="52"/>
          <w:szCs w:val="52"/>
        </w:rPr>
        <w:t>keep</w:t>
      </w:r>
      <w:proofErr w:type="gramEnd"/>
      <w:r w:rsidRPr="00D54540">
        <w:rPr>
          <w:rFonts w:ascii="Century Schoolbook" w:hAnsi="Century Schoolbook"/>
          <w:sz w:val="52"/>
          <w:szCs w:val="52"/>
        </w:rPr>
        <w:t xml:space="preserve"> the process child-centered, and keep it collaborative.  </w:t>
      </w:r>
    </w:p>
    <w:p w:rsidR="00A93CC7" w:rsidRDefault="00A93CC7" w:rsidP="00A93CC7">
      <w:pPr>
        <w:pStyle w:val="ListParagraph"/>
        <w:ind w:left="2160"/>
        <w:rPr>
          <w:rFonts w:ascii="Century Schoolbook" w:hAnsi="Century Schoolbook"/>
          <w:sz w:val="24"/>
          <w:szCs w:val="24"/>
        </w:rPr>
      </w:pPr>
    </w:p>
    <w:p w:rsidR="00A93CC7" w:rsidRDefault="00A93CC7" w:rsidP="00A93CC7">
      <w:pPr>
        <w:pStyle w:val="ListParagraph"/>
        <w:ind w:left="2160"/>
        <w:rPr>
          <w:rFonts w:ascii="Century Schoolbook" w:hAnsi="Century Schoolbook"/>
          <w:sz w:val="24"/>
          <w:szCs w:val="24"/>
        </w:rPr>
      </w:pPr>
    </w:p>
    <w:p w:rsidR="00A93CC7" w:rsidRDefault="00A93CC7" w:rsidP="00A93CC7">
      <w:pPr>
        <w:pStyle w:val="ListParagraph"/>
        <w:ind w:left="2160"/>
        <w:rPr>
          <w:rFonts w:ascii="Century Schoolbook" w:hAnsi="Century Schoolbook"/>
          <w:sz w:val="24"/>
          <w:szCs w:val="24"/>
        </w:rPr>
      </w:pPr>
    </w:p>
    <w:p w:rsidR="00AE2B8E" w:rsidRPr="00925441" w:rsidRDefault="00AE2B8E" w:rsidP="00A93CC7">
      <w:pPr>
        <w:pStyle w:val="ListParagraph"/>
        <w:ind w:left="2160"/>
        <w:rPr>
          <w:rFonts w:ascii="Century Schoolbook" w:hAnsi="Century Schoolbook"/>
          <w:sz w:val="24"/>
          <w:szCs w:val="24"/>
        </w:rPr>
      </w:pPr>
    </w:p>
    <w:p w:rsidR="00925441" w:rsidRPr="00184803" w:rsidRDefault="0092544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</w:p>
    <w:sectPr w:rsidR="00925441" w:rsidRPr="00184803" w:rsidSect="00C02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40" w:rsidRDefault="00D54540" w:rsidP="00715007">
      <w:pPr>
        <w:spacing w:after="0" w:line="240" w:lineRule="auto"/>
      </w:pPr>
      <w:r>
        <w:separator/>
      </w:r>
    </w:p>
  </w:endnote>
  <w:endnote w:type="continuationSeparator" w:id="0">
    <w:p w:rsidR="00D54540" w:rsidRDefault="00D54540" w:rsidP="0071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40" w:rsidRDefault="00D54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726142"/>
      <w:docPartObj>
        <w:docPartGallery w:val="Page Numbers (Bottom of Page)"/>
        <w:docPartUnique/>
      </w:docPartObj>
    </w:sdtPr>
    <w:sdtContent>
      <w:p w:rsidR="00D54540" w:rsidRDefault="00D54540">
        <w:pPr>
          <w:pStyle w:val="Footer"/>
          <w:jc w:val="center"/>
        </w:pPr>
        <w:fldSimple w:instr=" PAGE   \* MERGEFORMAT ">
          <w:r w:rsidR="00E2662B">
            <w:rPr>
              <w:noProof/>
            </w:rPr>
            <w:t>13</w:t>
          </w:r>
        </w:fldSimple>
      </w:p>
    </w:sdtContent>
  </w:sdt>
  <w:p w:rsidR="00D54540" w:rsidRDefault="00D545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40" w:rsidRDefault="00D545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40" w:rsidRDefault="00D54540" w:rsidP="00715007">
      <w:pPr>
        <w:spacing w:after="0" w:line="240" w:lineRule="auto"/>
      </w:pPr>
      <w:r>
        <w:separator/>
      </w:r>
    </w:p>
  </w:footnote>
  <w:footnote w:type="continuationSeparator" w:id="0">
    <w:p w:rsidR="00D54540" w:rsidRDefault="00D54540" w:rsidP="0071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40" w:rsidRDefault="00D54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40" w:rsidRDefault="00D545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40" w:rsidRDefault="00D545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2C7"/>
    <w:multiLevelType w:val="hybridMultilevel"/>
    <w:tmpl w:val="C1741E2E"/>
    <w:lvl w:ilvl="0" w:tplc="12AA668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A459C"/>
    <w:multiLevelType w:val="hybridMultilevel"/>
    <w:tmpl w:val="640A32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DD4371"/>
    <w:multiLevelType w:val="hybridMultilevel"/>
    <w:tmpl w:val="FB4645DE"/>
    <w:lvl w:ilvl="0" w:tplc="047ED0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C4C36"/>
    <w:multiLevelType w:val="hybridMultilevel"/>
    <w:tmpl w:val="D4627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E831E09"/>
    <w:multiLevelType w:val="hybridMultilevel"/>
    <w:tmpl w:val="5784B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FAB7C15"/>
    <w:multiLevelType w:val="hybridMultilevel"/>
    <w:tmpl w:val="F0C44964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692B6424"/>
    <w:multiLevelType w:val="hybridMultilevel"/>
    <w:tmpl w:val="123CD0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803"/>
    <w:rsid w:val="00184803"/>
    <w:rsid w:val="002401B2"/>
    <w:rsid w:val="003F0BCB"/>
    <w:rsid w:val="00715007"/>
    <w:rsid w:val="00925441"/>
    <w:rsid w:val="009F3E7D"/>
    <w:rsid w:val="00A93CC7"/>
    <w:rsid w:val="00AE2B8E"/>
    <w:rsid w:val="00AF4FE6"/>
    <w:rsid w:val="00C02B0F"/>
    <w:rsid w:val="00D54540"/>
    <w:rsid w:val="00E2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007"/>
  </w:style>
  <w:style w:type="paragraph" w:styleId="Footer">
    <w:name w:val="footer"/>
    <w:basedOn w:val="Normal"/>
    <w:link w:val="FooterChar"/>
    <w:uiPriority w:val="99"/>
    <w:unhideWhenUsed/>
    <w:rsid w:val="0071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</dc:creator>
  <cp:lastModifiedBy>Caryl</cp:lastModifiedBy>
  <cp:revision>2</cp:revision>
  <dcterms:created xsi:type="dcterms:W3CDTF">2012-03-30T17:13:00Z</dcterms:created>
  <dcterms:modified xsi:type="dcterms:W3CDTF">2012-03-30T17:13:00Z</dcterms:modified>
</cp:coreProperties>
</file>